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overflowPunct/>
        <w:topLinePunct w:val="0"/>
        <w:autoSpaceDE/>
        <w:autoSpaceDN/>
        <w:bidi w:val="0"/>
        <w:adjustRightInd/>
        <w:snapToGrid/>
        <w:spacing w:line="240" w:lineRule="auto"/>
        <w:ind w:left="0" w:leftChars="0" w:right="0" w:rightChars="0"/>
        <w:jc w:val="center"/>
        <w:textAlignment w:val="auto"/>
        <w:rPr>
          <w:rFonts w:hint="eastAsia" w:ascii="宋体" w:hAnsi="宋体" w:cs="宋体"/>
          <w:b/>
          <w:bCs/>
          <w:color w:val="000000"/>
          <w:sz w:val="36"/>
          <w:szCs w:val="36"/>
          <w:u w:val="none" w:color="auto"/>
        </w:rPr>
      </w:pPr>
      <w:r>
        <w:rPr>
          <w:rFonts w:hint="eastAsia" w:ascii="宋体" w:hAnsi="宋体" w:cs="宋体"/>
          <w:b/>
          <w:bCs/>
          <w:color w:val="000000"/>
          <w:sz w:val="36"/>
          <w:szCs w:val="36"/>
          <w:u w:val="none" w:color="auto"/>
        </w:rPr>
        <w:t>浙江财经大学采购评审专家管理办法</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center"/>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color w:val="000000"/>
          <w:sz w:val="28"/>
          <w:szCs w:val="28"/>
        </w:rPr>
        <w:t>（征求意见稿）</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center"/>
        <w:textAlignment w:val="auto"/>
        <w:outlineLvl w:val="9"/>
        <w:rPr>
          <w:rFonts w:hint="eastAsia" w:ascii="华文仿宋" w:hAnsi="华文仿宋" w:eastAsia="华文仿宋" w:cs="华文仿宋"/>
          <w:b/>
          <w:bCs/>
          <w:sz w:val="28"/>
          <w:szCs w:val="28"/>
        </w:rPr>
      </w:pPr>
      <w:r>
        <w:rPr>
          <w:rFonts w:hint="eastAsia" w:ascii="华文仿宋" w:hAnsi="华文仿宋" w:eastAsia="华文仿宋" w:cs="华文仿宋"/>
          <w:b/>
          <w:bCs/>
          <w:sz w:val="28"/>
          <w:szCs w:val="28"/>
        </w:rPr>
        <w:t>第一章  总 则</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b/>
          <w:bCs/>
          <w:color w:val="000000"/>
          <w:sz w:val="28"/>
          <w:szCs w:val="28"/>
        </w:rPr>
        <w:t>第一条</w:t>
      </w:r>
      <w:r>
        <w:rPr>
          <w:rFonts w:hint="eastAsia" w:ascii="华文仿宋" w:hAnsi="华文仿宋" w:eastAsia="华文仿宋" w:cs="华文仿宋"/>
          <w:color w:val="000000"/>
          <w:sz w:val="28"/>
          <w:szCs w:val="28"/>
          <w:lang w:val="en-US" w:eastAsia="zh-CN"/>
        </w:rPr>
        <w:t xml:space="preserve">  </w:t>
      </w:r>
      <w:r>
        <w:rPr>
          <w:rFonts w:hint="eastAsia" w:ascii="华文仿宋" w:hAnsi="华文仿宋" w:eastAsia="华文仿宋" w:cs="华文仿宋"/>
          <w:color w:val="000000"/>
          <w:sz w:val="28"/>
          <w:szCs w:val="28"/>
        </w:rPr>
        <w:t>为加强学校采购活动的评审管理，规范评审行为，保证采购工作客观、公平、公正，提高采购工作质量，根据《中华人民共和国招标投标法》、《浙江省政府采购评审专家管理实施办法》等法规，结合学校采购管理工作实际，制定本办法。</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b/>
          <w:bCs/>
          <w:color w:val="000000"/>
          <w:sz w:val="28"/>
          <w:szCs w:val="28"/>
        </w:rPr>
        <w:t>第二条</w:t>
      </w:r>
      <w:r>
        <w:rPr>
          <w:rFonts w:hint="eastAsia" w:ascii="华文仿宋" w:hAnsi="华文仿宋" w:eastAsia="华文仿宋" w:cs="华文仿宋"/>
          <w:color w:val="000000"/>
          <w:sz w:val="28"/>
          <w:szCs w:val="28"/>
          <w:lang w:val="en-US" w:eastAsia="zh-CN"/>
        </w:rPr>
        <w:t xml:space="preserve">  </w:t>
      </w:r>
      <w:r>
        <w:rPr>
          <w:rFonts w:hint="eastAsia" w:ascii="华文仿宋" w:hAnsi="华文仿宋" w:eastAsia="华文仿宋" w:cs="华文仿宋"/>
          <w:color w:val="000000"/>
          <w:sz w:val="28"/>
          <w:szCs w:val="28"/>
        </w:rPr>
        <w:t>本办法所称采购评审专家（简称“评审专家”），是指符合本办法规定的条件和要求，以独立身份参加学校采购评审活动的各类技术、经济、法律等方面的专家；评审专家库是指为满足学校采购评审工作需要，依据本办法规定组建的评审专家信息库。</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b/>
          <w:bCs/>
          <w:color w:val="000000"/>
          <w:sz w:val="28"/>
          <w:szCs w:val="28"/>
        </w:rPr>
        <w:t>第三条</w:t>
      </w:r>
      <w:r>
        <w:rPr>
          <w:rFonts w:hint="eastAsia" w:ascii="华文仿宋" w:hAnsi="华文仿宋" w:eastAsia="华文仿宋" w:cs="华文仿宋"/>
          <w:color w:val="000000"/>
          <w:sz w:val="28"/>
          <w:szCs w:val="28"/>
          <w:lang w:val="en-US" w:eastAsia="zh-CN"/>
        </w:rPr>
        <w:t xml:space="preserve">  </w:t>
      </w:r>
      <w:r>
        <w:rPr>
          <w:rFonts w:hint="eastAsia" w:ascii="华文仿宋" w:hAnsi="华文仿宋" w:eastAsia="华文仿宋" w:cs="华文仿宋"/>
          <w:color w:val="000000"/>
          <w:sz w:val="28"/>
          <w:szCs w:val="28"/>
        </w:rPr>
        <w:t>本办法适用于学校评标、验收等采购项目评审活动；评审专家的资格认定、入库及评审专家库的组建、使用、管理活动。</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b/>
          <w:bCs/>
          <w:color w:val="000000"/>
          <w:sz w:val="28"/>
          <w:szCs w:val="28"/>
        </w:rPr>
        <w:t>第四条</w:t>
      </w:r>
      <w:r>
        <w:rPr>
          <w:rFonts w:hint="eastAsia" w:ascii="华文仿宋" w:hAnsi="华文仿宋" w:eastAsia="华文仿宋" w:cs="华文仿宋"/>
          <w:color w:val="000000"/>
          <w:sz w:val="28"/>
          <w:szCs w:val="28"/>
          <w:lang w:val="en-US" w:eastAsia="zh-CN"/>
        </w:rPr>
        <w:t xml:space="preserve">  </w:t>
      </w:r>
      <w:r>
        <w:rPr>
          <w:rFonts w:hint="eastAsia" w:ascii="华文仿宋" w:hAnsi="华文仿宋" w:eastAsia="华文仿宋" w:cs="华文仿宋"/>
          <w:color w:val="000000"/>
          <w:sz w:val="28"/>
          <w:szCs w:val="28"/>
        </w:rPr>
        <w:t>学校规定采购活动中招标、验收等评审环节，应当从采购评审专家库（简称专家库）中确定专家，学校采购中心负责评审专家队伍的建设和管理。</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center"/>
        <w:textAlignment w:val="auto"/>
        <w:outlineLvl w:val="9"/>
        <w:rPr>
          <w:rFonts w:hint="eastAsia" w:ascii="华文仿宋" w:hAnsi="华文仿宋" w:eastAsia="华文仿宋" w:cs="华文仿宋"/>
          <w:b/>
          <w:bCs/>
          <w:sz w:val="28"/>
          <w:szCs w:val="28"/>
        </w:rPr>
      </w:pPr>
      <w:r>
        <w:rPr>
          <w:rFonts w:hint="eastAsia" w:ascii="华文仿宋" w:hAnsi="华文仿宋" w:eastAsia="华文仿宋" w:cs="华文仿宋"/>
          <w:b/>
          <w:bCs/>
          <w:sz w:val="28"/>
          <w:szCs w:val="28"/>
        </w:rPr>
        <w:t>第二章  评审专家与评审专家库</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b/>
          <w:bCs/>
          <w:color w:val="000000"/>
          <w:sz w:val="28"/>
          <w:szCs w:val="28"/>
        </w:rPr>
        <w:t>第五条</w:t>
      </w:r>
      <w:r>
        <w:rPr>
          <w:rFonts w:hint="eastAsia" w:ascii="华文仿宋" w:hAnsi="华文仿宋" w:eastAsia="华文仿宋" w:cs="华文仿宋"/>
          <w:color w:val="000000"/>
          <w:sz w:val="28"/>
          <w:szCs w:val="28"/>
          <w:lang w:val="en-US" w:eastAsia="zh-CN"/>
        </w:rPr>
        <w:t xml:space="preserve">  </w:t>
      </w:r>
      <w:r>
        <w:rPr>
          <w:rFonts w:hint="eastAsia" w:ascii="华文仿宋" w:hAnsi="华文仿宋" w:eastAsia="华文仿宋" w:cs="华文仿宋"/>
          <w:color w:val="000000"/>
          <w:sz w:val="28"/>
          <w:szCs w:val="28"/>
        </w:rPr>
        <w:t>学校评审专家库采取公开征集、工作小组推荐与自我推荐相结合的方式确定。</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b/>
          <w:bCs/>
          <w:color w:val="000000"/>
          <w:sz w:val="28"/>
          <w:szCs w:val="28"/>
        </w:rPr>
        <w:t>第六条</w:t>
      </w:r>
      <w:r>
        <w:rPr>
          <w:rFonts w:hint="eastAsia" w:ascii="华文仿宋" w:hAnsi="华文仿宋" w:eastAsia="华文仿宋" w:cs="华文仿宋"/>
          <w:color w:val="000000"/>
          <w:sz w:val="28"/>
          <w:szCs w:val="28"/>
          <w:lang w:val="en-US" w:eastAsia="zh-CN"/>
        </w:rPr>
        <w:t xml:space="preserve">  </w:t>
      </w:r>
      <w:r>
        <w:rPr>
          <w:rFonts w:hint="eastAsia" w:ascii="华文仿宋" w:hAnsi="华文仿宋" w:eastAsia="华文仿宋" w:cs="华文仿宋"/>
          <w:color w:val="000000"/>
          <w:sz w:val="28"/>
          <w:szCs w:val="28"/>
        </w:rPr>
        <w:t>评审专家应当具备以下条件：</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color w:val="000000"/>
          <w:sz w:val="28"/>
          <w:szCs w:val="28"/>
        </w:rPr>
        <w:t>（一）遵守国家的各项法律、法规，能够认真、公正、诚实、廉洁的履行职责；</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color w:val="000000"/>
          <w:sz w:val="28"/>
          <w:szCs w:val="28"/>
        </w:rPr>
        <w:t>（二）从事相关专业领域工作满5年，具有中级职称或同等专业技术水平；</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color w:val="000000"/>
          <w:sz w:val="28"/>
          <w:szCs w:val="28"/>
        </w:rPr>
        <w:t>（三）熟悉政府采购、招投标的相关政策法规和制度规定，具有与项目相关实践经验，能胜任采购评审工作；</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color w:val="000000"/>
          <w:sz w:val="28"/>
          <w:szCs w:val="28"/>
        </w:rPr>
        <w:t>（四）身体健康，自愿以独立身份参加学校采购评审工作；</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color w:val="000000"/>
          <w:sz w:val="28"/>
          <w:szCs w:val="28"/>
        </w:rPr>
        <w:t>（五）遵守评审工作纪律，自觉接受监督管理；</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color w:val="000000"/>
          <w:sz w:val="28"/>
          <w:szCs w:val="28"/>
        </w:rPr>
        <w:t>（六）没有违纪违法等不良记录。</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b/>
          <w:bCs/>
          <w:color w:val="000000"/>
          <w:sz w:val="28"/>
          <w:szCs w:val="28"/>
        </w:rPr>
        <w:t>第七条</w:t>
      </w:r>
      <w:r>
        <w:rPr>
          <w:rFonts w:hint="eastAsia" w:ascii="华文仿宋" w:hAnsi="华文仿宋" w:eastAsia="华文仿宋" w:cs="华文仿宋"/>
          <w:color w:val="000000"/>
          <w:sz w:val="28"/>
          <w:szCs w:val="28"/>
          <w:lang w:val="en-US" w:eastAsia="zh-CN"/>
        </w:rPr>
        <w:t xml:space="preserve">  </w:t>
      </w:r>
      <w:r>
        <w:rPr>
          <w:rFonts w:hint="eastAsia" w:ascii="华文仿宋" w:hAnsi="华文仿宋" w:eastAsia="华文仿宋" w:cs="华文仿宋"/>
          <w:color w:val="000000"/>
          <w:sz w:val="28"/>
          <w:szCs w:val="28"/>
        </w:rPr>
        <w:t>对不符合第六条第二款所列条件，但在相关工作领域有突出专业特长或丰富管理经验并熟悉市场行情，且符合其他资格条件人员，经采购中心审核后，也可取得评审专家资格。</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b/>
          <w:bCs/>
          <w:color w:val="000000"/>
          <w:sz w:val="28"/>
          <w:szCs w:val="28"/>
        </w:rPr>
        <w:t>第八条</w:t>
      </w:r>
      <w:r>
        <w:rPr>
          <w:rFonts w:hint="eastAsia" w:ascii="华文仿宋" w:hAnsi="华文仿宋" w:eastAsia="华文仿宋" w:cs="华文仿宋"/>
          <w:color w:val="000000"/>
          <w:sz w:val="28"/>
          <w:szCs w:val="28"/>
        </w:rPr>
        <w:t xml:space="preserve">  评审专家库主要面向全校和社会征集相关专家，为确保合理客观公正，以校外社会专家为主。征集专家程序如下：</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color w:val="000000"/>
          <w:sz w:val="28"/>
          <w:szCs w:val="28"/>
        </w:rPr>
        <w:t>（一）采购中心公开发布征集信息，采取个人申请和单位推荐等方式进行选聘,单位推荐应事先征得被推荐人同意；</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color w:val="000000"/>
          <w:sz w:val="28"/>
          <w:szCs w:val="28"/>
        </w:rPr>
        <w:t>（二）采购中心根据资格条件，对候选人员进行资格审核，提出入库专家的建议名单，报学校采购与招标工作领导小组审查认定；</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b/>
          <w:bCs/>
          <w:color w:val="000000"/>
          <w:sz w:val="28"/>
          <w:szCs w:val="28"/>
        </w:rPr>
        <w:t>第九条</w:t>
      </w:r>
      <w:r>
        <w:rPr>
          <w:rFonts w:hint="eastAsia" w:ascii="华文仿宋" w:hAnsi="华文仿宋" w:eastAsia="华文仿宋" w:cs="华文仿宋"/>
          <w:color w:val="000000"/>
          <w:sz w:val="28"/>
          <w:szCs w:val="28"/>
        </w:rPr>
        <w:t xml:space="preserve">  采购中心对评审专家实行动态资格复审工作，符合条件的可以继续聘用。资格复审内容包括：</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color w:val="000000"/>
          <w:sz w:val="28"/>
          <w:szCs w:val="28"/>
        </w:rPr>
        <w:t>（一）专业水平和执业能力是否能够继续满足评审工作要求；</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color w:val="000000"/>
          <w:sz w:val="28"/>
          <w:szCs w:val="28"/>
        </w:rPr>
        <w:t>（二）是否熟悉和掌握相关法律、法规、规章制度和方针政策的规定；</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color w:val="000000"/>
          <w:sz w:val="28"/>
          <w:szCs w:val="28"/>
        </w:rPr>
        <w:t>（三）在参加评审活动中是否严格遵守客观公正等职业道德规范，认真履行自己的职责；</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color w:val="000000"/>
          <w:sz w:val="28"/>
          <w:szCs w:val="28"/>
        </w:rPr>
        <w:t>（四）有无违反本办法规定或其它违纪违法不良记录；</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color w:val="000000"/>
          <w:sz w:val="28"/>
          <w:szCs w:val="28"/>
        </w:rPr>
        <w:t>（五）采购中心认为应当复审的其它内容。</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b/>
          <w:bCs/>
          <w:color w:val="000000"/>
          <w:sz w:val="28"/>
          <w:szCs w:val="28"/>
        </w:rPr>
        <w:t>第十条</w:t>
      </w:r>
      <w:r>
        <w:rPr>
          <w:rFonts w:hint="eastAsia" w:ascii="华文仿宋" w:hAnsi="华文仿宋" w:eastAsia="华文仿宋" w:cs="华文仿宋"/>
          <w:color w:val="000000"/>
          <w:sz w:val="28"/>
          <w:szCs w:val="28"/>
        </w:rPr>
        <w:t xml:space="preserve"> </w:t>
      </w:r>
      <w:r>
        <w:rPr>
          <w:rFonts w:hint="eastAsia" w:ascii="华文仿宋" w:hAnsi="华文仿宋" w:eastAsia="华文仿宋" w:cs="华文仿宋"/>
          <w:color w:val="000000"/>
          <w:sz w:val="28"/>
          <w:szCs w:val="28"/>
          <w:lang w:val="en-US" w:eastAsia="zh-CN"/>
        </w:rPr>
        <w:t xml:space="preserve"> </w:t>
      </w:r>
      <w:r>
        <w:rPr>
          <w:rFonts w:hint="eastAsia" w:ascii="华文仿宋" w:hAnsi="华文仿宋" w:eastAsia="华文仿宋" w:cs="华文仿宋"/>
          <w:color w:val="000000"/>
          <w:sz w:val="28"/>
          <w:szCs w:val="28"/>
        </w:rPr>
        <w:t xml:space="preserve">动态管理的资格复审以平时考评记录为主，符合条件的可以续聘；对出现违纪违规行为或不能认真履行评审专家职责、不能胜任评审工作，以及本人提出不再担任评审专家的，经采购与招标工作领导小组审定后，办理相关解聘手续。 </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center"/>
        <w:textAlignment w:val="auto"/>
        <w:outlineLvl w:val="9"/>
        <w:rPr>
          <w:rFonts w:hint="eastAsia" w:ascii="华文仿宋" w:hAnsi="华文仿宋" w:eastAsia="华文仿宋" w:cs="华文仿宋"/>
          <w:b/>
          <w:bCs/>
          <w:sz w:val="28"/>
          <w:szCs w:val="28"/>
        </w:rPr>
      </w:pPr>
      <w:r>
        <w:rPr>
          <w:rFonts w:hint="eastAsia" w:ascii="华文仿宋" w:hAnsi="华文仿宋" w:eastAsia="华文仿宋" w:cs="华文仿宋"/>
          <w:b/>
          <w:bCs/>
          <w:sz w:val="28"/>
          <w:szCs w:val="28"/>
        </w:rPr>
        <w:t>第三章  评审专家的权利义务</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b/>
          <w:bCs/>
          <w:color w:val="000000"/>
          <w:sz w:val="28"/>
          <w:szCs w:val="28"/>
        </w:rPr>
        <w:t>第十一条</w:t>
      </w:r>
      <w:r>
        <w:rPr>
          <w:rFonts w:hint="eastAsia" w:ascii="华文仿宋" w:hAnsi="华文仿宋" w:eastAsia="华文仿宋" w:cs="华文仿宋"/>
          <w:color w:val="000000"/>
          <w:sz w:val="28"/>
          <w:szCs w:val="28"/>
        </w:rPr>
        <w:t>　评审专家在学校采购活动中享有以下权利：</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color w:val="000000"/>
          <w:sz w:val="28"/>
          <w:szCs w:val="28"/>
        </w:rPr>
        <w:t>（一）接受浙江财经大学聘请，担任采购项目评审工作组评委；</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color w:val="000000"/>
          <w:sz w:val="28"/>
          <w:szCs w:val="28"/>
        </w:rPr>
        <w:t>（二）依法依规进行独立评审，不受任何干预提出个人评审意见；</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color w:val="000000"/>
          <w:sz w:val="28"/>
          <w:szCs w:val="28"/>
        </w:rPr>
        <w:t>（三）对采购项目的相关知情权和表决权；</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color w:val="000000"/>
          <w:sz w:val="28"/>
          <w:szCs w:val="28"/>
        </w:rPr>
        <w:t>（四）按规定获得相应的评审劳务报酬；</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color w:val="000000"/>
          <w:sz w:val="28"/>
          <w:szCs w:val="28"/>
        </w:rPr>
        <w:t>（五）法律法规和学校规章制度规定的其他权利。</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b/>
          <w:bCs/>
          <w:color w:val="000000"/>
          <w:sz w:val="28"/>
          <w:szCs w:val="28"/>
        </w:rPr>
        <w:t>第十二条</w:t>
      </w:r>
      <w:r>
        <w:rPr>
          <w:rFonts w:hint="eastAsia" w:ascii="华文仿宋" w:hAnsi="华文仿宋" w:eastAsia="华文仿宋" w:cs="华文仿宋"/>
          <w:color w:val="000000"/>
          <w:sz w:val="28"/>
          <w:szCs w:val="28"/>
        </w:rPr>
        <w:t>　评审专家在学校采购活动中承担以下义务：</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color w:val="000000"/>
          <w:sz w:val="28"/>
          <w:szCs w:val="28"/>
        </w:rPr>
        <w:t>（一）按照公平、公正的原则履行评审职责，为学校采购招标提供真实、可靠的评审意见，形成书面评审报告，对所提出的评审意见承担个人责任；</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color w:val="000000"/>
          <w:sz w:val="28"/>
          <w:szCs w:val="28"/>
        </w:rPr>
        <w:t>（二）配合解答投标人等对评审过程中有关问题的咨询或质疑；</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color w:val="000000"/>
          <w:sz w:val="28"/>
          <w:szCs w:val="28"/>
        </w:rPr>
        <w:t>（三）发现供应商在采购活动中有不正当竞争或恶意串通等违规行为，应及时向采购中心、资产管理处、纪监部门报告并加以制止；</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color w:val="000000"/>
          <w:sz w:val="28"/>
          <w:szCs w:val="28"/>
        </w:rPr>
        <w:t>（四）严格遵守以下评审工作纪律，自觉接受学校采购与招投标工作领导小组及纪委、审计处、资产管理处、采购中心及相关部门的管理和监督：</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color w:val="000000"/>
          <w:sz w:val="28"/>
          <w:szCs w:val="28"/>
        </w:rPr>
        <w:t>1．按时参加采购项目的评审工作。遇特殊情况不能准时参加评审时，应及时告知采购中心，不得私下转托他人参加；</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color w:val="000000"/>
          <w:sz w:val="28"/>
          <w:szCs w:val="28"/>
        </w:rPr>
        <w:t>2. 不得参加与本人有利害关系采购项目的评审活动。如有下列情形之一的，应立即主动提出回避：</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color w:val="000000"/>
          <w:sz w:val="28"/>
          <w:szCs w:val="28"/>
        </w:rPr>
        <w:t>（1）本人近三年内曾在参加该采购项目的供应商中任职（包括一般工作）或担任顾问，配偶或直系亲属在参加该采购项目的供应商中任职或担任顾问；</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color w:val="000000"/>
          <w:sz w:val="28"/>
          <w:szCs w:val="28"/>
        </w:rPr>
        <w:t>（2）与参加该采购项目的供应商发生过法律纠纷的；</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color w:val="000000"/>
          <w:sz w:val="28"/>
          <w:szCs w:val="28"/>
        </w:rPr>
        <w:t>（3）法律、法规规定的其他可能影响公正评审的情况。</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color w:val="000000"/>
          <w:sz w:val="28"/>
          <w:szCs w:val="28"/>
        </w:rPr>
        <w:t>3.不得向外界泄露评审情况，不得泄露投标人的商业秘密和技术秘密，评审资料一律不得带离评审会场；</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color w:val="000000"/>
          <w:sz w:val="28"/>
          <w:szCs w:val="28"/>
        </w:rPr>
        <w:t>4．不得私下接触采购项目供应商，不得收受投标人或者其他利害关系人的财物或者其他好处；</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color w:val="000000"/>
          <w:sz w:val="28"/>
          <w:szCs w:val="28"/>
        </w:rPr>
        <w:t>5．评审期间不与外界联系，不离开会场。</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color w:val="000000"/>
          <w:sz w:val="28"/>
          <w:szCs w:val="28"/>
        </w:rPr>
        <w:t>（五）法律法规和学校规章制度规定的其他义务。</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center"/>
        <w:textAlignment w:val="auto"/>
        <w:outlineLvl w:val="9"/>
        <w:rPr>
          <w:rFonts w:hint="eastAsia" w:ascii="华文仿宋" w:hAnsi="华文仿宋" w:eastAsia="华文仿宋" w:cs="华文仿宋"/>
          <w:b/>
          <w:bCs/>
          <w:sz w:val="28"/>
          <w:szCs w:val="28"/>
        </w:rPr>
      </w:pP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center"/>
        <w:textAlignment w:val="auto"/>
        <w:outlineLvl w:val="9"/>
        <w:rPr>
          <w:rFonts w:hint="eastAsia" w:ascii="华文仿宋" w:hAnsi="华文仿宋" w:eastAsia="华文仿宋" w:cs="华文仿宋"/>
          <w:b/>
          <w:bCs/>
          <w:sz w:val="28"/>
          <w:szCs w:val="28"/>
        </w:rPr>
      </w:pPr>
      <w:r>
        <w:rPr>
          <w:rFonts w:hint="eastAsia" w:ascii="华文仿宋" w:hAnsi="华文仿宋" w:eastAsia="华文仿宋" w:cs="华文仿宋"/>
          <w:b/>
          <w:bCs/>
          <w:sz w:val="28"/>
          <w:szCs w:val="28"/>
        </w:rPr>
        <w:t>第四章  评审专家库的使用管理</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b/>
          <w:bCs/>
          <w:color w:val="000000"/>
          <w:sz w:val="28"/>
          <w:szCs w:val="28"/>
        </w:rPr>
        <w:t>第十三条</w:t>
      </w:r>
      <w:r>
        <w:rPr>
          <w:rFonts w:hint="eastAsia" w:ascii="华文仿宋" w:hAnsi="华文仿宋" w:eastAsia="华文仿宋" w:cs="华文仿宋"/>
          <w:color w:val="000000"/>
          <w:sz w:val="28"/>
          <w:szCs w:val="28"/>
        </w:rPr>
        <w:t xml:space="preserve"> 评审专家通过评审专家库进行使用与管理。评审专家库由采购中心根据本办法组建。采购中心结合工作需要和实际情况，将评审专家按以下三个类别建库管理：</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color w:val="000000"/>
          <w:sz w:val="28"/>
          <w:szCs w:val="28"/>
        </w:rPr>
        <w:t>（一）货物类采购评审专家，主要参与办公设备、家具、大宗物资（含图书资料、教材、耗材、办公用品等）、教学科研仪器设备、实验器材等采购的评审活动；</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color w:val="000000"/>
          <w:sz w:val="28"/>
          <w:szCs w:val="28"/>
        </w:rPr>
        <w:t>（二）工程类采购评审专家，主要参与工程建设项目，包括新建、改建、扩建等项目的勘察、设计、施工、监理、造价咨询以及与工程建设有关的重要设备、材料等采购的评审活动；</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color w:val="000000"/>
          <w:sz w:val="28"/>
          <w:szCs w:val="28"/>
        </w:rPr>
        <w:t>（三）服务类采购评审专家，主要参与除货物、专用设备器材和工程以外的其它采购（包括各类软件、保险、校园绿化、保安、物业管理的采购及营业场所招租等）的评审活动。</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b/>
          <w:bCs/>
          <w:color w:val="000000"/>
          <w:sz w:val="28"/>
          <w:szCs w:val="28"/>
        </w:rPr>
        <w:t>第十四条</w:t>
      </w:r>
      <w:r>
        <w:rPr>
          <w:rFonts w:hint="eastAsia" w:ascii="华文仿宋" w:hAnsi="华文仿宋" w:eastAsia="华文仿宋" w:cs="华文仿宋"/>
          <w:color w:val="000000"/>
          <w:sz w:val="28"/>
          <w:szCs w:val="28"/>
        </w:rPr>
        <w:t xml:space="preserve"> </w:t>
      </w:r>
      <w:r>
        <w:rPr>
          <w:rFonts w:hint="eastAsia" w:ascii="华文仿宋" w:hAnsi="华文仿宋" w:eastAsia="华文仿宋" w:cs="华文仿宋"/>
          <w:color w:val="000000"/>
          <w:sz w:val="28"/>
          <w:szCs w:val="28"/>
          <w:lang w:val="en-US" w:eastAsia="zh-CN"/>
        </w:rPr>
        <w:t xml:space="preserve"> </w:t>
      </w:r>
      <w:r>
        <w:rPr>
          <w:rFonts w:hint="eastAsia" w:ascii="华文仿宋" w:hAnsi="华文仿宋" w:eastAsia="华文仿宋" w:cs="华文仿宋"/>
          <w:color w:val="000000"/>
          <w:sz w:val="28"/>
          <w:szCs w:val="28"/>
        </w:rPr>
        <w:t>采购中心将评审专家登记入库，为每位入库专家建立个人业务档案。档案内容包括个人申请书或者单位推荐书及有关证明材料、入选专家库的审查认定过程及结果的书面记录、参加项目评审情况、资格复审情况等。</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b/>
          <w:bCs/>
          <w:color w:val="000000"/>
          <w:sz w:val="28"/>
          <w:szCs w:val="28"/>
        </w:rPr>
        <w:t>第十五条</w:t>
      </w:r>
      <w:r>
        <w:rPr>
          <w:rFonts w:hint="eastAsia" w:ascii="华文仿宋" w:hAnsi="华文仿宋" w:eastAsia="华文仿宋" w:cs="华文仿宋"/>
          <w:color w:val="000000"/>
          <w:sz w:val="28"/>
          <w:szCs w:val="28"/>
        </w:rPr>
        <w:t xml:space="preserve">  纪委和审计处负责对评审专家的遴选、使用、管理全过程进行监督。</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b/>
          <w:bCs/>
          <w:color w:val="000000"/>
          <w:sz w:val="28"/>
          <w:szCs w:val="28"/>
        </w:rPr>
        <w:t>第十六条</w:t>
      </w:r>
      <w:r>
        <w:rPr>
          <w:rFonts w:hint="eastAsia" w:ascii="华文仿宋" w:hAnsi="华文仿宋" w:eastAsia="华文仿宋" w:cs="华文仿宋"/>
          <w:b/>
          <w:bCs/>
          <w:color w:val="000000"/>
          <w:sz w:val="28"/>
          <w:szCs w:val="28"/>
          <w:lang w:val="en-US" w:eastAsia="zh-CN"/>
        </w:rPr>
        <w:t xml:space="preserve"> </w:t>
      </w:r>
      <w:r>
        <w:rPr>
          <w:rFonts w:hint="eastAsia" w:ascii="华文仿宋" w:hAnsi="华文仿宋" w:eastAsia="华文仿宋" w:cs="华文仿宋"/>
          <w:color w:val="000000"/>
          <w:sz w:val="28"/>
          <w:szCs w:val="28"/>
        </w:rPr>
        <w:t xml:space="preserve"> 评审工作组成员由采购监管部门从专家库中按规定的人数、专业比例抽选确定。一般招标项目采取随机抽取方式；非招标项目，按规定组成询价小组、谈判小组等，对于技术复杂、专业性要求较高或者国家有特殊要求的采购项目可以采取直接确定方式。</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b/>
          <w:bCs/>
          <w:color w:val="000000"/>
          <w:sz w:val="28"/>
          <w:szCs w:val="28"/>
        </w:rPr>
        <w:t>第十七条</w:t>
      </w:r>
      <w:r>
        <w:rPr>
          <w:rFonts w:hint="eastAsia" w:ascii="华文仿宋" w:hAnsi="华文仿宋" w:eastAsia="华文仿宋" w:cs="华文仿宋"/>
          <w:color w:val="000000"/>
          <w:sz w:val="28"/>
          <w:szCs w:val="28"/>
        </w:rPr>
        <w:t xml:space="preserve"> </w:t>
      </w:r>
      <w:r>
        <w:rPr>
          <w:rFonts w:hint="eastAsia" w:ascii="华文仿宋" w:hAnsi="华文仿宋" w:eastAsia="华文仿宋" w:cs="华文仿宋"/>
          <w:color w:val="000000"/>
          <w:sz w:val="28"/>
          <w:szCs w:val="28"/>
          <w:lang w:val="en-US" w:eastAsia="zh-CN"/>
        </w:rPr>
        <w:t xml:space="preserve"> </w:t>
      </w:r>
      <w:r>
        <w:rPr>
          <w:rFonts w:hint="eastAsia" w:ascii="华文仿宋" w:hAnsi="华文仿宋" w:eastAsia="华文仿宋" w:cs="华文仿宋"/>
          <w:color w:val="000000"/>
          <w:sz w:val="28"/>
          <w:szCs w:val="28"/>
        </w:rPr>
        <w:t>采购评审专家确定后由采购监管部门通知评委参加评审，并将评审时间、地点及评审内容通知评审专家本人。任何单位和个人都不得指定评审专家或干预评审专家的抽取工作。</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b/>
          <w:bCs/>
          <w:color w:val="000000"/>
          <w:sz w:val="28"/>
          <w:szCs w:val="28"/>
        </w:rPr>
        <w:t>第十八条</w:t>
      </w:r>
      <w:r>
        <w:rPr>
          <w:rFonts w:hint="eastAsia" w:ascii="华文仿宋" w:hAnsi="华文仿宋" w:eastAsia="华文仿宋" w:cs="华文仿宋"/>
          <w:color w:val="000000"/>
          <w:sz w:val="28"/>
          <w:szCs w:val="28"/>
        </w:rPr>
        <w:t xml:space="preserve"> </w:t>
      </w:r>
      <w:r>
        <w:rPr>
          <w:rFonts w:hint="eastAsia" w:ascii="华文仿宋" w:hAnsi="华文仿宋" w:eastAsia="华文仿宋" w:cs="华文仿宋"/>
          <w:color w:val="000000"/>
          <w:sz w:val="28"/>
          <w:szCs w:val="28"/>
          <w:lang w:val="en-US" w:eastAsia="zh-CN"/>
        </w:rPr>
        <w:t xml:space="preserve"> </w:t>
      </w:r>
      <w:r>
        <w:rPr>
          <w:rFonts w:hint="eastAsia" w:ascii="华文仿宋" w:hAnsi="华文仿宋" w:eastAsia="华文仿宋" w:cs="华文仿宋"/>
          <w:color w:val="000000"/>
          <w:sz w:val="28"/>
          <w:szCs w:val="28"/>
        </w:rPr>
        <w:t>评委的抽取、确定时间一般在开标前半天，特殊情况下提前抽取、确定时间不得超过24小时。参加评审专家抽取和通知的人员对被抽取专家的姓名、单位和联系方式等要严格保密。</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b/>
          <w:bCs/>
          <w:color w:val="000000"/>
          <w:sz w:val="28"/>
          <w:szCs w:val="28"/>
        </w:rPr>
        <w:t>第十九条</w:t>
      </w:r>
      <w:r>
        <w:rPr>
          <w:rFonts w:hint="eastAsia" w:ascii="华文仿宋" w:hAnsi="华文仿宋" w:eastAsia="华文仿宋" w:cs="华文仿宋"/>
          <w:color w:val="000000"/>
          <w:sz w:val="28"/>
          <w:szCs w:val="28"/>
        </w:rPr>
        <w:t xml:space="preserve"> </w:t>
      </w:r>
      <w:r>
        <w:rPr>
          <w:rFonts w:hint="eastAsia" w:ascii="华文仿宋" w:hAnsi="华文仿宋" w:eastAsia="华文仿宋" w:cs="华文仿宋"/>
          <w:color w:val="000000"/>
          <w:sz w:val="28"/>
          <w:szCs w:val="28"/>
          <w:lang w:val="en-US" w:eastAsia="zh-CN"/>
        </w:rPr>
        <w:t xml:space="preserve"> </w:t>
      </w:r>
      <w:r>
        <w:rPr>
          <w:rFonts w:hint="eastAsia" w:ascii="华文仿宋" w:hAnsi="华文仿宋" w:eastAsia="华文仿宋" w:cs="华文仿宋"/>
          <w:color w:val="000000"/>
          <w:sz w:val="28"/>
          <w:szCs w:val="28"/>
        </w:rPr>
        <w:t>每次抽取评审专家时，应当根据情况抽取候补评审专家，并按先后顺序递补。评审专家原则上不得连续3次参加同类项目评审工作。评审专家抽取结果及通知情况应当场记录备案，以后备查。</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b/>
          <w:bCs/>
          <w:color w:val="000000"/>
          <w:sz w:val="28"/>
          <w:szCs w:val="28"/>
        </w:rPr>
        <w:t>第二十条</w:t>
      </w:r>
      <w:r>
        <w:rPr>
          <w:rFonts w:hint="eastAsia" w:ascii="华文仿宋" w:hAnsi="华文仿宋" w:eastAsia="华文仿宋" w:cs="华文仿宋"/>
          <w:color w:val="000000"/>
          <w:sz w:val="28"/>
          <w:szCs w:val="28"/>
        </w:rPr>
        <w:t xml:space="preserve"> </w:t>
      </w:r>
      <w:r>
        <w:rPr>
          <w:rFonts w:hint="eastAsia" w:ascii="华文仿宋" w:hAnsi="华文仿宋" w:eastAsia="华文仿宋" w:cs="华文仿宋"/>
          <w:color w:val="000000"/>
          <w:sz w:val="28"/>
          <w:szCs w:val="28"/>
          <w:lang w:val="en-US" w:eastAsia="zh-CN"/>
        </w:rPr>
        <w:t xml:space="preserve"> </w:t>
      </w:r>
      <w:r>
        <w:rPr>
          <w:rFonts w:hint="eastAsia" w:ascii="华文仿宋" w:hAnsi="华文仿宋" w:eastAsia="华文仿宋" w:cs="华文仿宋"/>
          <w:color w:val="000000"/>
          <w:sz w:val="28"/>
          <w:szCs w:val="28"/>
        </w:rPr>
        <w:t>采购中心负责对评审专家库实行动态管理。</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color w:val="000000"/>
          <w:sz w:val="28"/>
          <w:szCs w:val="28"/>
        </w:rPr>
        <w:t>（一）对评审专家业务档案信息进行动态维护；</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color w:val="000000"/>
          <w:sz w:val="28"/>
          <w:szCs w:val="28"/>
        </w:rPr>
        <w:t>（二）根据实际需要逐步对评审专家库进行补充和调整；</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center"/>
        <w:textAlignment w:val="auto"/>
        <w:outlineLvl w:val="9"/>
        <w:rPr>
          <w:rFonts w:hint="eastAsia" w:ascii="华文仿宋" w:hAnsi="华文仿宋" w:eastAsia="华文仿宋" w:cs="华文仿宋"/>
          <w:b/>
          <w:bCs/>
          <w:sz w:val="28"/>
          <w:szCs w:val="28"/>
        </w:rPr>
      </w:pPr>
      <w:r>
        <w:rPr>
          <w:rFonts w:hint="eastAsia" w:ascii="华文仿宋" w:hAnsi="华文仿宋" w:eastAsia="华文仿宋" w:cs="华文仿宋"/>
          <w:b/>
          <w:bCs/>
          <w:sz w:val="28"/>
          <w:szCs w:val="28"/>
        </w:rPr>
        <w:t>第五章 违规处罚</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b/>
          <w:bCs/>
          <w:color w:val="000000"/>
          <w:sz w:val="28"/>
          <w:szCs w:val="28"/>
        </w:rPr>
        <w:t>第二十一条</w:t>
      </w:r>
      <w:r>
        <w:rPr>
          <w:rFonts w:hint="eastAsia" w:ascii="华文仿宋" w:hAnsi="华文仿宋" w:eastAsia="华文仿宋" w:cs="华文仿宋"/>
          <w:b/>
          <w:bCs/>
          <w:color w:val="000000"/>
          <w:sz w:val="28"/>
          <w:szCs w:val="28"/>
          <w:lang w:val="en-US" w:eastAsia="zh-CN"/>
        </w:rPr>
        <w:t xml:space="preserve"> </w:t>
      </w:r>
      <w:r>
        <w:rPr>
          <w:rFonts w:hint="eastAsia" w:ascii="华文仿宋" w:hAnsi="华文仿宋" w:eastAsia="华文仿宋" w:cs="华文仿宋"/>
          <w:color w:val="000000"/>
          <w:sz w:val="28"/>
          <w:szCs w:val="28"/>
        </w:rPr>
        <w:t xml:space="preserve"> 评审专家有下列情况之一的，将作为不良行为予以通报批评或记录。</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color w:val="000000"/>
          <w:sz w:val="28"/>
          <w:szCs w:val="28"/>
        </w:rPr>
        <w:t>（一）</w:t>
      </w:r>
      <w:r>
        <w:rPr>
          <w:rFonts w:hint="eastAsia" w:ascii="华文仿宋" w:hAnsi="华文仿宋" w:eastAsia="华文仿宋" w:cs="华文仿宋"/>
          <w:sz w:val="28"/>
          <w:szCs w:val="28"/>
        </w:rPr>
        <w:t>被抽取或确定为评审专家、并已接受邀请，但未按规定时间参加评审工作的；</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color w:val="000000"/>
          <w:sz w:val="28"/>
          <w:szCs w:val="28"/>
        </w:rPr>
        <w:t>（二）在评审工作中，有明显倾向或歧视现象的；</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color w:val="000000"/>
          <w:sz w:val="28"/>
          <w:szCs w:val="28"/>
        </w:rPr>
        <w:t>（三）违反职业道德和国家有关廉洁自律规定，但对评审结果没有实质性影响的；</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color w:val="000000"/>
          <w:sz w:val="28"/>
          <w:szCs w:val="28"/>
        </w:rPr>
        <w:t>（四）违反招标规定，向外界透露有关评审情况及其他信息的；</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b/>
          <w:bCs/>
          <w:color w:val="000000"/>
          <w:sz w:val="28"/>
          <w:szCs w:val="28"/>
        </w:rPr>
        <w:t xml:space="preserve">第二十二条 </w:t>
      </w:r>
      <w:r>
        <w:rPr>
          <w:rFonts w:hint="eastAsia" w:ascii="华文仿宋" w:hAnsi="华文仿宋" w:eastAsia="华文仿宋" w:cs="华文仿宋"/>
          <w:b/>
          <w:bCs/>
          <w:color w:val="000000"/>
          <w:sz w:val="28"/>
          <w:szCs w:val="28"/>
          <w:lang w:val="en-US" w:eastAsia="zh-CN"/>
        </w:rPr>
        <w:t xml:space="preserve"> </w:t>
      </w:r>
      <w:r>
        <w:rPr>
          <w:rFonts w:hint="eastAsia" w:ascii="华文仿宋" w:hAnsi="华文仿宋" w:eastAsia="华文仿宋" w:cs="华文仿宋"/>
          <w:color w:val="000000"/>
          <w:sz w:val="28"/>
          <w:szCs w:val="28"/>
        </w:rPr>
        <w:t>评审专家有下列情况之一的，将取消其评审专家资格。</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color w:val="000000"/>
          <w:sz w:val="28"/>
          <w:szCs w:val="28"/>
        </w:rPr>
        <w:t>（一）故意并且严重损害招标人、投标人等正当权益的；</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color w:val="000000"/>
          <w:sz w:val="28"/>
          <w:szCs w:val="28"/>
        </w:rPr>
        <w:t>（二）违反廉洁自律规定，私下接触投标人、收受财物或者其它好处的；</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color w:val="000000"/>
          <w:sz w:val="28"/>
          <w:szCs w:val="28"/>
        </w:rPr>
        <w:t>（三）向外界泄露评审情况或投标人的商业秘密和技术秘密，给招标结果带来实质影响的；</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color w:val="000000"/>
          <w:sz w:val="28"/>
          <w:szCs w:val="28"/>
        </w:rPr>
        <w:t>（四）评审专家之间私下达成一致意见，违背客观、公正、公开原则，影响和干预招标结果的；</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color w:val="000000"/>
          <w:sz w:val="28"/>
          <w:szCs w:val="28"/>
        </w:rPr>
        <w:t>（五）弄虚作假骗取评审专家资格的。</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color w:val="000000"/>
          <w:sz w:val="28"/>
          <w:szCs w:val="28"/>
        </w:rPr>
        <w:t>（六）评审专家在一年内有两次不良记录的。</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color w:val="000000"/>
          <w:sz w:val="28"/>
          <w:szCs w:val="28"/>
        </w:rPr>
        <w:t xml:space="preserve">（七）评审意见严重违反招标采购有关政策规定的。  </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color w:val="000000"/>
          <w:sz w:val="28"/>
          <w:szCs w:val="28"/>
        </w:rPr>
        <w:t xml:space="preserve">（八）评审工作能力不足以胜任招标工作的。 </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color w:val="000000"/>
          <w:sz w:val="28"/>
          <w:szCs w:val="28"/>
        </w:rPr>
        <w:t>（九）其他严重违反评审纪律、评审专家工作规范行为的。</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b/>
          <w:bCs/>
          <w:color w:val="000000"/>
          <w:sz w:val="28"/>
          <w:szCs w:val="28"/>
        </w:rPr>
        <w:t>第二十三条</w:t>
      </w:r>
      <w:r>
        <w:rPr>
          <w:rFonts w:hint="eastAsia" w:ascii="华文仿宋" w:hAnsi="华文仿宋" w:eastAsia="华文仿宋" w:cs="华文仿宋"/>
          <w:color w:val="000000"/>
          <w:sz w:val="28"/>
          <w:szCs w:val="28"/>
        </w:rPr>
        <w:t xml:space="preserve"> </w:t>
      </w:r>
      <w:r>
        <w:rPr>
          <w:rFonts w:hint="eastAsia" w:ascii="华文仿宋" w:hAnsi="华文仿宋" w:eastAsia="华文仿宋" w:cs="华文仿宋"/>
          <w:color w:val="000000"/>
          <w:sz w:val="28"/>
          <w:szCs w:val="28"/>
          <w:lang w:val="en-US" w:eastAsia="zh-CN"/>
        </w:rPr>
        <w:t xml:space="preserve"> </w:t>
      </w:r>
      <w:r>
        <w:rPr>
          <w:rFonts w:hint="eastAsia" w:ascii="华文仿宋" w:hAnsi="华文仿宋" w:eastAsia="华文仿宋" w:cs="华文仿宋"/>
          <w:color w:val="000000"/>
          <w:sz w:val="28"/>
          <w:szCs w:val="28"/>
        </w:rPr>
        <w:t>由于评审专家个人的违规行为给学校造成经济损失的，相关评审专家应当承担经济赔偿责任；构成犯罪的,学校将移送司法机关追究其刑事责任。</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jc w:val="center"/>
        <w:textAlignment w:val="auto"/>
        <w:outlineLvl w:val="9"/>
        <w:rPr>
          <w:rFonts w:hint="eastAsia" w:ascii="华文仿宋" w:hAnsi="华文仿宋" w:eastAsia="华文仿宋" w:cs="华文仿宋"/>
          <w:b/>
          <w:bCs/>
          <w:sz w:val="28"/>
          <w:szCs w:val="28"/>
        </w:rPr>
      </w:pPr>
      <w:r>
        <w:rPr>
          <w:rFonts w:hint="eastAsia" w:ascii="华文仿宋" w:hAnsi="华文仿宋" w:eastAsia="华文仿宋" w:cs="华文仿宋"/>
          <w:b/>
          <w:bCs/>
          <w:sz w:val="28"/>
          <w:szCs w:val="28"/>
        </w:rPr>
        <w:t>第六章 附则</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b/>
          <w:bCs/>
          <w:color w:val="000000"/>
          <w:sz w:val="28"/>
          <w:szCs w:val="28"/>
        </w:rPr>
        <w:t>第二十四条</w:t>
      </w:r>
      <w:r>
        <w:rPr>
          <w:rFonts w:hint="eastAsia" w:ascii="华文仿宋" w:hAnsi="华文仿宋" w:eastAsia="华文仿宋" w:cs="华文仿宋"/>
          <w:color w:val="000000"/>
          <w:sz w:val="28"/>
          <w:szCs w:val="28"/>
        </w:rPr>
        <w:t xml:space="preserve"> </w:t>
      </w:r>
      <w:r>
        <w:rPr>
          <w:rFonts w:hint="eastAsia" w:ascii="华文仿宋" w:hAnsi="华文仿宋" w:eastAsia="华文仿宋" w:cs="华文仿宋"/>
          <w:color w:val="000000"/>
          <w:sz w:val="28"/>
          <w:szCs w:val="28"/>
          <w:lang w:val="en-US" w:eastAsia="zh-CN"/>
        </w:rPr>
        <w:t xml:space="preserve"> </w:t>
      </w:r>
      <w:r>
        <w:rPr>
          <w:rFonts w:hint="eastAsia" w:ascii="华文仿宋" w:hAnsi="华文仿宋" w:eastAsia="华文仿宋" w:cs="华文仿宋"/>
          <w:color w:val="000000"/>
          <w:sz w:val="28"/>
          <w:szCs w:val="28"/>
        </w:rPr>
        <w:t>采购中心根据工作量并参考省市标准向评审专家支付劳务报酬，一般性公开招标项目劳务报酬可按300-600元/次支付，大型或特殊项目可酌情增加；非公开招标项目可按200-500元/次支付。</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b/>
          <w:bCs/>
          <w:color w:val="000000"/>
          <w:sz w:val="28"/>
          <w:szCs w:val="28"/>
        </w:rPr>
        <w:t>第二十五条</w:t>
      </w:r>
      <w:r>
        <w:rPr>
          <w:rFonts w:hint="eastAsia" w:ascii="华文仿宋" w:hAnsi="华文仿宋" w:eastAsia="华文仿宋" w:cs="华文仿宋"/>
          <w:color w:val="000000"/>
          <w:sz w:val="28"/>
          <w:szCs w:val="28"/>
        </w:rPr>
        <w:t xml:space="preserve"> </w:t>
      </w:r>
      <w:r>
        <w:rPr>
          <w:rFonts w:hint="eastAsia" w:ascii="华文仿宋" w:hAnsi="华文仿宋" w:eastAsia="华文仿宋" w:cs="华文仿宋"/>
          <w:color w:val="000000"/>
          <w:sz w:val="28"/>
          <w:szCs w:val="28"/>
          <w:lang w:val="en-US" w:eastAsia="zh-CN"/>
        </w:rPr>
        <w:t xml:space="preserve"> </w:t>
      </w:r>
      <w:r>
        <w:rPr>
          <w:rFonts w:hint="eastAsia" w:ascii="华文仿宋" w:hAnsi="华文仿宋" w:eastAsia="华文仿宋" w:cs="华文仿宋"/>
          <w:color w:val="000000"/>
          <w:sz w:val="28"/>
          <w:szCs w:val="28"/>
        </w:rPr>
        <w:t>本办法由采购中心负责解释。</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b/>
          <w:bCs/>
          <w:color w:val="000000"/>
          <w:sz w:val="28"/>
          <w:szCs w:val="28"/>
        </w:rPr>
        <w:t>第二十六条</w:t>
      </w:r>
      <w:r>
        <w:rPr>
          <w:rFonts w:hint="eastAsia" w:ascii="华文仿宋" w:hAnsi="华文仿宋" w:eastAsia="华文仿宋" w:cs="华文仿宋"/>
          <w:color w:val="000000"/>
          <w:sz w:val="28"/>
          <w:szCs w:val="28"/>
        </w:rPr>
        <w:t xml:space="preserve"> </w:t>
      </w:r>
      <w:r>
        <w:rPr>
          <w:rFonts w:hint="eastAsia" w:ascii="华文仿宋" w:hAnsi="华文仿宋" w:eastAsia="华文仿宋" w:cs="华文仿宋"/>
          <w:color w:val="000000"/>
          <w:sz w:val="28"/>
          <w:szCs w:val="28"/>
          <w:lang w:val="en-US" w:eastAsia="zh-CN"/>
        </w:rPr>
        <w:t xml:space="preserve"> </w:t>
      </w:r>
      <w:r>
        <w:rPr>
          <w:rFonts w:hint="eastAsia" w:ascii="华文仿宋" w:hAnsi="华文仿宋" w:eastAsia="华文仿宋" w:cs="华文仿宋"/>
          <w:color w:val="000000"/>
          <w:sz w:val="28"/>
          <w:szCs w:val="28"/>
        </w:rPr>
        <w:t>本办法自颁布之日起施行。</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p>
    <w:p>
      <w:pPr>
        <w:keepNext w:val="0"/>
        <w:keepLines w:val="0"/>
        <w:pageBreakBefore w:val="0"/>
        <w:widowControl w:val="0"/>
        <w:kinsoku/>
        <w:wordWrap/>
        <w:overflowPunct/>
        <w:topLinePunct w:val="0"/>
        <w:autoSpaceDE/>
        <w:autoSpaceDN/>
        <w:bidi w:val="0"/>
        <w:adjustRightInd/>
        <w:snapToGrid w:val="0"/>
        <w:spacing w:line="360" w:lineRule="auto"/>
        <w:ind w:right="0" w:rightChars="0"/>
        <w:jc w:val="left"/>
        <w:textAlignment w:val="auto"/>
        <w:outlineLvl w:val="9"/>
        <w:rPr>
          <w:rFonts w:hint="eastAsia" w:ascii="华文仿宋" w:hAnsi="华文仿宋" w:eastAsia="华文仿宋" w:cs="华文仿宋"/>
          <w:color w:val="000000"/>
          <w:sz w:val="28"/>
          <w:szCs w:val="28"/>
        </w:rPr>
      </w:pPr>
    </w:p>
    <w:p>
      <w:pPr>
        <w:keepNext w:val="0"/>
        <w:keepLines w:val="0"/>
        <w:pageBreakBefore w:val="0"/>
        <w:widowControl w:val="0"/>
        <w:kinsoku/>
        <w:wordWrap/>
        <w:overflowPunct/>
        <w:topLinePunct w:val="0"/>
        <w:autoSpaceDE/>
        <w:autoSpaceDN/>
        <w:bidi w:val="0"/>
        <w:adjustRightInd/>
        <w:snapToGrid w:val="0"/>
        <w:spacing w:line="360" w:lineRule="auto"/>
        <w:ind w:right="0" w:rightChars="0"/>
        <w:jc w:val="left"/>
        <w:textAlignment w:val="auto"/>
        <w:outlineLvl w:val="9"/>
        <w:rPr>
          <w:rFonts w:hint="eastAsia" w:ascii="华文仿宋" w:hAnsi="华文仿宋" w:eastAsia="华文仿宋" w:cs="华文仿宋"/>
          <w:color w:val="000000"/>
          <w:sz w:val="28"/>
          <w:szCs w:val="28"/>
        </w:rPr>
      </w:pPr>
      <w:bookmarkStart w:id="0" w:name="_GoBack"/>
      <w:bookmarkEnd w:id="0"/>
      <w:r>
        <w:rPr>
          <w:rFonts w:hint="eastAsia" w:ascii="华文仿宋" w:hAnsi="华文仿宋" w:eastAsia="华文仿宋" w:cs="华文仿宋"/>
          <w:color w:val="000000"/>
          <w:sz w:val="28"/>
          <w:szCs w:val="28"/>
        </w:rPr>
        <w:t>附件：</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color w:val="000000"/>
          <w:sz w:val="28"/>
          <w:szCs w:val="28"/>
        </w:rPr>
        <w:t>1.浙江财经大学采购评审专家登记表</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hint="eastAsia" w:ascii="华文仿宋" w:hAnsi="华文仿宋" w:eastAsia="华文仿宋" w:cs="华文仿宋"/>
          <w:color w:val="000000"/>
          <w:sz w:val="28"/>
          <w:szCs w:val="28"/>
        </w:rPr>
      </w:pPr>
      <w:r>
        <w:rPr>
          <w:rFonts w:hint="eastAsia" w:ascii="华文仿宋" w:hAnsi="华文仿宋" w:eastAsia="华文仿宋" w:cs="华文仿宋"/>
          <w:color w:val="000000"/>
          <w:sz w:val="28"/>
          <w:szCs w:val="28"/>
        </w:rPr>
        <w:t>2.浙江财经大学采购评审专家分类目录</w:t>
      </w:r>
    </w:p>
    <w:p>
      <w:pPr>
        <w:keepNext w:val="0"/>
        <w:keepLines w:val="0"/>
        <w:pageBreakBefore w:val="0"/>
        <w:widowControl w:val="0"/>
        <w:kinsoku/>
        <w:wordWrap/>
        <w:overflowPunct/>
        <w:topLinePunct w:val="0"/>
        <w:autoSpaceDE/>
        <w:autoSpaceDN/>
        <w:bidi w:val="0"/>
        <w:adjustRightInd/>
        <w:snapToGrid w:val="0"/>
        <w:spacing w:line="360" w:lineRule="auto"/>
        <w:ind w:left="0" w:leftChars="0" w:right="0" w:rightChars="0" w:firstLine="600" w:firstLineChars="200"/>
        <w:jc w:val="left"/>
        <w:textAlignment w:val="auto"/>
        <w:outlineLvl w:val="9"/>
        <w:rPr>
          <w:rFonts w:ascii="仿宋_GB2312" w:hAnsi="仿宋_GB2312" w:eastAsia="仿宋_GB2312" w:cs="仿宋_GB2312"/>
          <w:color w:val="000000"/>
          <w:sz w:val="30"/>
          <w:szCs w:val="30"/>
        </w:rPr>
      </w:pPr>
      <w:r>
        <w:rPr>
          <w:rFonts w:hint="eastAsia" w:ascii="华文仿宋" w:hAnsi="华文仿宋" w:eastAsia="华文仿宋" w:cs="华文仿宋"/>
          <w:color w:val="000000"/>
          <w:sz w:val="28"/>
          <w:szCs w:val="28"/>
          <w:lang w:val="en-US" w:eastAsia="zh-CN"/>
        </w:rPr>
        <w:t>3</w:t>
      </w:r>
      <w:r>
        <w:rPr>
          <w:rFonts w:hint="eastAsia" w:ascii="华文仿宋" w:hAnsi="华文仿宋" w:eastAsia="华文仿宋" w:cs="华文仿宋"/>
          <w:color w:val="000000"/>
          <w:sz w:val="28"/>
          <w:szCs w:val="28"/>
        </w:rPr>
        <w:t>.采购评审人员廉洁自律承诺书</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等线">
    <w:altName w:val="宋体"/>
    <w:panose1 w:val="00000000000000000000"/>
    <w:charset w:val="86"/>
    <w:family w:val="auto"/>
    <w:pitch w:val="default"/>
    <w:sig w:usb0="00000000" w:usb1="00000000" w:usb2="00000016" w:usb3="00000000" w:csb0="0004000F" w:csb1="00000000"/>
  </w:font>
  <w:font w:name="仿宋_GB2312">
    <w:altName w:val="仿宋"/>
    <w:panose1 w:val="00000000000000000000"/>
    <w:charset w:val="86"/>
    <w:family w:val="modern"/>
    <w:pitch w:val="default"/>
    <w:sig w:usb0="00000000" w:usb1="00000000" w:usb2="00000000" w:usb3="00000000" w:csb0="00040000" w:csb1="00000000"/>
  </w:font>
  <w:font w:name="等线 Light">
    <w:altName w:val="宋体"/>
    <w:panose1 w:val="00000000000000000000"/>
    <w:charset w:val="86"/>
    <w:family w:val="auto"/>
    <w:pitch w:val="default"/>
    <w:sig w:usb0="00000000" w:usb1="00000000" w:usb2="00000016" w:usb3="00000000" w:csb0="0004000F"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DA471F"/>
    <w:rsid w:val="00210333"/>
    <w:rsid w:val="00285B38"/>
    <w:rsid w:val="003469C4"/>
    <w:rsid w:val="003D192C"/>
    <w:rsid w:val="00435572"/>
    <w:rsid w:val="004A2A49"/>
    <w:rsid w:val="00515E32"/>
    <w:rsid w:val="0052678C"/>
    <w:rsid w:val="00544693"/>
    <w:rsid w:val="00627E5D"/>
    <w:rsid w:val="00640E4E"/>
    <w:rsid w:val="006946F4"/>
    <w:rsid w:val="006C5642"/>
    <w:rsid w:val="00862A70"/>
    <w:rsid w:val="008E0F5B"/>
    <w:rsid w:val="008F7450"/>
    <w:rsid w:val="009E1A59"/>
    <w:rsid w:val="00A04693"/>
    <w:rsid w:val="00AB1524"/>
    <w:rsid w:val="00B10012"/>
    <w:rsid w:val="00B2512A"/>
    <w:rsid w:val="00B35668"/>
    <w:rsid w:val="00BB2485"/>
    <w:rsid w:val="00C42ED6"/>
    <w:rsid w:val="00C476DE"/>
    <w:rsid w:val="00C604E3"/>
    <w:rsid w:val="00CB0900"/>
    <w:rsid w:val="00CD3959"/>
    <w:rsid w:val="00CD79F1"/>
    <w:rsid w:val="00CE58E3"/>
    <w:rsid w:val="00CE7883"/>
    <w:rsid w:val="00D24465"/>
    <w:rsid w:val="00D30D36"/>
    <w:rsid w:val="00D73916"/>
    <w:rsid w:val="00DA471F"/>
    <w:rsid w:val="00E757C7"/>
    <w:rsid w:val="00EB6FEB"/>
    <w:rsid w:val="00F44A0A"/>
    <w:rsid w:val="00F45990"/>
    <w:rsid w:val="00F54F3A"/>
    <w:rsid w:val="00F91B70"/>
    <w:rsid w:val="00FA18E4"/>
    <w:rsid w:val="00FB744F"/>
    <w:rsid w:val="00FD5F1E"/>
    <w:rsid w:val="00FF6559"/>
    <w:rsid w:val="02431EA4"/>
    <w:rsid w:val="04C403E3"/>
    <w:rsid w:val="050F299A"/>
    <w:rsid w:val="062A3D43"/>
    <w:rsid w:val="065D51B8"/>
    <w:rsid w:val="07445E73"/>
    <w:rsid w:val="07EB7EF4"/>
    <w:rsid w:val="09661541"/>
    <w:rsid w:val="09DF2911"/>
    <w:rsid w:val="0A7209C2"/>
    <w:rsid w:val="0A733460"/>
    <w:rsid w:val="0BE06580"/>
    <w:rsid w:val="0D9268DB"/>
    <w:rsid w:val="0E1A7137"/>
    <w:rsid w:val="0EFF580D"/>
    <w:rsid w:val="0F7D317E"/>
    <w:rsid w:val="0FBA5497"/>
    <w:rsid w:val="12BA18AC"/>
    <w:rsid w:val="162F67AA"/>
    <w:rsid w:val="167C4EFA"/>
    <w:rsid w:val="16AC0C50"/>
    <w:rsid w:val="19DA0EC1"/>
    <w:rsid w:val="1C5F08FB"/>
    <w:rsid w:val="1C674751"/>
    <w:rsid w:val="1CC34A35"/>
    <w:rsid w:val="1D1C3766"/>
    <w:rsid w:val="1EB40116"/>
    <w:rsid w:val="1F9D6AF9"/>
    <w:rsid w:val="1FF17C71"/>
    <w:rsid w:val="2047586F"/>
    <w:rsid w:val="21F33ED8"/>
    <w:rsid w:val="23FB40E1"/>
    <w:rsid w:val="2539371F"/>
    <w:rsid w:val="25DC3A23"/>
    <w:rsid w:val="261D1EFE"/>
    <w:rsid w:val="26E85C78"/>
    <w:rsid w:val="292B04CB"/>
    <w:rsid w:val="2E955C14"/>
    <w:rsid w:val="2F6A1CD3"/>
    <w:rsid w:val="31ED0422"/>
    <w:rsid w:val="32D76FBF"/>
    <w:rsid w:val="35137F01"/>
    <w:rsid w:val="361C5C89"/>
    <w:rsid w:val="362B6422"/>
    <w:rsid w:val="39106136"/>
    <w:rsid w:val="3A89688E"/>
    <w:rsid w:val="3CA56528"/>
    <w:rsid w:val="3D42275D"/>
    <w:rsid w:val="3E671DB9"/>
    <w:rsid w:val="3E785F68"/>
    <w:rsid w:val="3FA30028"/>
    <w:rsid w:val="440B24CB"/>
    <w:rsid w:val="442A6174"/>
    <w:rsid w:val="46EB7832"/>
    <w:rsid w:val="4972735A"/>
    <w:rsid w:val="49C76E8D"/>
    <w:rsid w:val="4B723179"/>
    <w:rsid w:val="4D6D1284"/>
    <w:rsid w:val="4EF543FC"/>
    <w:rsid w:val="520122C0"/>
    <w:rsid w:val="52532833"/>
    <w:rsid w:val="54117904"/>
    <w:rsid w:val="58E42B92"/>
    <w:rsid w:val="5A43215F"/>
    <w:rsid w:val="5A6F215C"/>
    <w:rsid w:val="5AD353D5"/>
    <w:rsid w:val="5D510927"/>
    <w:rsid w:val="5EFE4E15"/>
    <w:rsid w:val="5FE2101A"/>
    <w:rsid w:val="60794EC3"/>
    <w:rsid w:val="61A355A6"/>
    <w:rsid w:val="61EB0A5F"/>
    <w:rsid w:val="6B100E73"/>
    <w:rsid w:val="6F9F293D"/>
    <w:rsid w:val="72FB574D"/>
    <w:rsid w:val="74477EBC"/>
    <w:rsid w:val="75370B38"/>
    <w:rsid w:val="753835E9"/>
    <w:rsid w:val="75902F3D"/>
    <w:rsid w:val="77825EEA"/>
    <w:rsid w:val="78CE4E16"/>
    <w:rsid w:val="790F0954"/>
    <w:rsid w:val="79C43228"/>
    <w:rsid w:val="7C923DA9"/>
    <w:rsid w:val="7CC7654F"/>
    <w:rsid w:val="7E3937AF"/>
    <w:rsid w:val="7FBD7195"/>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4">
    <w:name w:val="FollowedHyperlink"/>
    <w:basedOn w:val="3"/>
    <w:unhideWhenUsed/>
    <w:qFormat/>
    <w:uiPriority w:val="99"/>
    <w:rPr>
      <w:color w:val="000000"/>
      <w:u w:val="none"/>
    </w:rPr>
  </w:style>
  <w:style w:type="character" w:styleId="5">
    <w:name w:val="Hyperlink"/>
    <w:basedOn w:val="3"/>
    <w:unhideWhenUsed/>
    <w:uiPriority w:val="99"/>
    <w:rPr>
      <w:color w:val="00000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545</Words>
  <Characters>3109</Characters>
  <Lines>25</Lines>
  <Paragraphs>7</Paragraphs>
  <ScaleCrop>false</ScaleCrop>
  <LinksUpToDate>false</LinksUpToDate>
  <CharactersWithSpaces>3647</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2016-08-23T08:08:00Z</dcterms:created>
  <dc:creator>Administrator</dc:creator>
  <cp:lastModifiedBy>Administrator</cp:lastModifiedBy>
  <dcterms:modified xsi:type="dcterms:W3CDTF">2017-03-28T02:21:25Z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